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0A3A4"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</w:rPr>
        <w:t>Составлен договор на услуги в организации питания на 2025 г.  МБДОУ работает по основному двухнедельному меню, на основании санитарных норм и правил, утвержденного руководителем.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  <w:lang w:val="ru-RU"/>
        </w:rPr>
        <w:t xml:space="preserve"> 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</w:rPr>
        <w:t>Питание воспитанников осуществляется в соответствии с действующим санитарно-эпидемиологическими правилами и нормативами СанПин по "Основному  10-дневному меню для организации питания детей в возрасте от 1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  <w:lang w:val="ru-RU"/>
        </w:rPr>
        <w:t>,5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</w:rPr>
        <w:t xml:space="preserve"> до 7 лет", разработанным предприятием общественного питания ООО "Абк Пеймент". 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  <w:lang w:val="ru-RU"/>
        </w:rPr>
        <w:t xml:space="preserve"> 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</w:rPr>
        <w:t>В детском саду имеется кухонный блок, предметом деятельности которого является приготовление пищи. В групповой комнате  созданы условия для питания детей.</w:t>
      </w:r>
    </w:p>
    <w:p w14:paraId="4F022190">
      <w:pPr>
        <w:rPr>
          <w:rFonts w:hint="default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E416F"/>
    <w:rsid w:val="4A277B83"/>
    <w:rsid w:val="605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2025-11-23T17:11:00Z</dcterms:created>
  <dc:creator>IT_Corp</dc:creator>
  <cp:lastModifiedBy>IT_Corp</cp:lastModifiedBy>
  <dcterms:modified xsi:type="dcterms:W3CDTF">2025-11-23T17:31:54Z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DEF109880A0C43C59BFD026551E817AC_12</vt:lpwstr>
  </property>
</Properties>
</file>